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/>
          <w:i w:val="0"/>
          <w:caps w:val="0"/>
          <w:spacing w:val="0"/>
          <w:w w:val="100"/>
          <w:sz w:val="30"/>
          <w:szCs w:val="30"/>
        </w:rPr>
        <w:t>电解质分析仪技术参数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20"/>
        </w:rPr>
      </w:pPr>
      <w:r>
        <w:rPr>
          <w:rFonts w:hint="eastAsia"/>
          <w:b/>
          <w:i w:val="0"/>
          <w:caps w:val="0"/>
          <w:spacing w:val="0"/>
          <w:w w:val="100"/>
          <w:sz w:val="21"/>
        </w:rPr>
        <w:t>一、技术特点：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★ 无需分装样品，直接测量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★ 吸样针防碰撞保护设计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★ 智能吸样针液面检测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★ 一体化试剂包，降低了生物污染的风险，符合环保要求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★ 能储存32组定标数据和每通道100组质控数据，1500例样品数据</w:t>
      </w:r>
    </w:p>
    <w:p>
      <w:pPr>
        <w:snapToGrid/>
        <w:spacing w:before="0" w:beforeAutospacing="0" w:after="0" w:afterAutospacing="0" w:line="360" w:lineRule="auto"/>
        <w:ind w:firstLine="315" w:firstLineChars="15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免维护电极，可长期储存</w:t>
      </w:r>
    </w:p>
    <w:p>
      <w:pPr>
        <w:snapToGrid/>
        <w:spacing w:before="0" w:beforeAutospacing="0" w:after="0" w:afterAutospacing="0" w:line="360" w:lineRule="auto"/>
        <w:ind w:firstLine="315" w:firstLineChars="15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最小样品量：65μl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～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150μl ，电解质项目从进样到显示结果≤25秒</w:t>
      </w:r>
    </w:p>
    <w:p>
      <w:pPr>
        <w:snapToGrid/>
        <w:spacing w:before="0" w:beforeAutospacing="0" w:after="0" w:afterAutospacing="0" w:line="360" w:lineRule="auto"/>
        <w:ind w:firstLine="315" w:firstLineChars="15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自动一点及两点定标，附加人工定标功能，斜率和均差双参数校正，确保线性和准确性</w:t>
      </w:r>
    </w:p>
    <w:p>
      <w:pPr>
        <w:snapToGrid/>
        <w:spacing w:before="0" w:beforeAutospacing="0" w:after="0" w:afterAutospacing="0" w:line="360" w:lineRule="auto"/>
        <w:ind w:firstLine="315" w:firstLineChars="15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高、中、低值质控线性调整功能</w:t>
      </w:r>
    </w:p>
    <w:p>
      <w:pPr>
        <w:snapToGrid/>
        <w:spacing w:before="0" w:beforeAutospacing="0" w:after="0" w:afterAutospacing="0" w:line="360" w:lineRule="auto"/>
        <w:ind w:firstLine="315" w:firstLineChars="15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可选项自动进样盘，自动进样盘提供1个急诊测试位，3个质控测试位及25个样品测试位</w:t>
      </w:r>
    </w:p>
    <w:p>
      <w:pPr>
        <w:snapToGrid/>
        <w:spacing w:before="0" w:beforeAutospacing="0" w:after="0" w:afterAutospacing="0" w:line="360" w:lineRule="auto"/>
        <w:ind w:firstLine="315" w:firstLineChars="15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覆盖全国的售后服务网点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/>
          <w:i w:val="0"/>
          <w:caps w:val="0"/>
          <w:spacing w:val="0"/>
          <w:w w:val="100"/>
          <w:sz w:val="21"/>
        </w:rPr>
        <w:t xml:space="preserve">二、样品种类：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血清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/>
          <w:i w:val="0"/>
          <w:caps w:val="0"/>
          <w:spacing w:val="0"/>
          <w:w w:val="100"/>
          <w:sz w:val="21"/>
        </w:rPr>
        <w:t>三、测量范围及重复性：</w:t>
      </w:r>
    </w:p>
    <w:tbl>
      <w:tblPr>
        <w:tblStyle w:val="3"/>
        <w:tblpPr w:leftFromText="180" w:rightFromText="180" w:vertAnchor="text" w:horzAnchor="margin" w:tblpX="-36" w:tblpY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4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项目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测量范围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精密度（CV值）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K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vertAlign w:val="superscript"/>
              </w:rPr>
              <w:t>+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0.5—15.0mmol/L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≤1.0%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Na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vertAlign w:val="superscript"/>
              </w:rPr>
              <w:t>+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20.0—200.0 mmol/L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≤1.0%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Cl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vertAlign w:val="superscript"/>
              </w:rPr>
              <w:t>—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20.0—200.0 mmol/L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≤1.0%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Ca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vertAlign w:val="superscript"/>
              </w:rPr>
              <w:t>2+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0.1—5.0 mmol/L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≤1.5%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pH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6.0—9.0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≤1.0%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TCO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vertAlign w:val="subscript"/>
              </w:rPr>
              <w:t>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6.0—50.0 mmol/L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≤3.0%</w:t>
            </w:r>
          </w:p>
        </w:tc>
      </w:tr>
    </w:tbl>
    <w:p>
      <w:pPr>
        <w:snapToGrid/>
        <w:spacing w:before="0" w:beforeAutospacing="0" w:after="0" w:afterAutospacing="0" w:line="460" w:lineRule="exact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20"/>
        </w:rPr>
      </w:pPr>
      <w:r>
        <w:rPr>
          <w:rFonts w:hint="eastAsia"/>
          <w:b/>
          <w:i w:val="0"/>
          <w:caps w:val="0"/>
          <w:spacing w:val="0"/>
          <w:w w:val="100"/>
          <w:sz w:val="21"/>
        </w:rPr>
        <w:t>四、工作条件：</w:t>
      </w:r>
    </w:p>
    <w:p>
      <w:pPr>
        <w:snapToGrid/>
        <w:spacing w:before="0" w:beforeAutospacing="0" w:after="0" w:afterAutospacing="0" w:line="460" w:lineRule="exact"/>
        <w:jc w:val="both"/>
        <w:textAlignment w:val="baseline"/>
        <w:rPr>
          <w:rFonts w:hint="eastAsia"/>
          <w:b w:val="0"/>
          <w:bCs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bCs/>
          <w:i w:val="0"/>
          <w:caps w:val="0"/>
          <w:spacing w:val="0"/>
          <w:w w:val="100"/>
          <w:sz w:val="21"/>
        </w:rPr>
        <w:t>1、工作温度：10℃~40℃                         2、相对湿度：≤80%</w:t>
      </w:r>
    </w:p>
    <w:p>
      <w:pPr>
        <w:snapToGrid/>
        <w:spacing w:before="0" w:beforeAutospacing="0" w:after="0" w:afterAutospacing="0" w:line="460" w:lineRule="exact"/>
        <w:jc w:val="both"/>
        <w:textAlignment w:val="baseline"/>
        <w:rPr>
          <w:rFonts w:hint="eastAsia"/>
          <w:b w:val="0"/>
          <w:bCs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bCs/>
          <w:i w:val="0"/>
          <w:caps w:val="0"/>
          <w:spacing w:val="0"/>
          <w:w w:val="100"/>
          <w:sz w:val="21"/>
        </w:rPr>
        <w:t>3、大气压力：86</w:t>
      </w:r>
      <w:r>
        <w:rPr>
          <w:rFonts w:hint="eastAsia"/>
          <w:b w:val="0"/>
          <w:bCs/>
          <w:i w:val="0"/>
          <w:caps w:val="0"/>
          <w:spacing w:val="-10"/>
          <w:w w:val="100"/>
          <w:sz w:val="21"/>
          <w:szCs w:val="21"/>
        </w:rPr>
        <w:t xml:space="preserve"> </w:t>
      </w:r>
      <w:r>
        <w:rPr>
          <w:rFonts w:hint="eastAsia"/>
          <w:b w:val="0"/>
          <w:bCs/>
          <w:i w:val="0"/>
          <w:caps w:val="0"/>
          <w:spacing w:val="0"/>
          <w:w w:val="100"/>
          <w:sz w:val="21"/>
        </w:rPr>
        <w:t>kPa~106 kPa                     4、避免强光直射，远离强电磁干扰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hint="eastAsia"/>
          <w:b w:val="0"/>
          <w:bCs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bCs/>
          <w:i w:val="0"/>
          <w:caps w:val="0"/>
          <w:spacing w:val="0"/>
          <w:w w:val="100"/>
          <w:sz w:val="21"/>
        </w:rPr>
        <w:t>5、电源：100- 240V~允差</w:t>
      </w:r>
      <w:r>
        <w:rPr>
          <w:b w:val="0"/>
          <w:bCs/>
          <w:i w:val="0"/>
          <w:caps w:val="0"/>
          <w:spacing w:val="0"/>
          <w:w w:val="100"/>
          <w:sz w:val="21"/>
        </w:rPr>
        <w:t>±</w:t>
      </w:r>
      <w:r>
        <w:rPr>
          <w:rFonts w:hint="eastAsia"/>
          <w:b w:val="0"/>
          <w:bCs/>
          <w:i w:val="0"/>
          <w:caps w:val="0"/>
          <w:spacing w:val="0"/>
          <w:w w:val="100"/>
          <w:sz w:val="21"/>
        </w:rPr>
        <w:t>10% ，50/60Hz</w:t>
      </w:r>
      <w:r>
        <w:rPr>
          <w:b w:val="0"/>
          <w:bCs/>
          <w:i w:val="0"/>
          <w:caps w:val="0"/>
          <w:spacing w:val="0"/>
          <w:w w:val="100"/>
          <w:sz w:val="21"/>
        </w:rPr>
        <w:t>±</w:t>
      </w:r>
      <w:r>
        <w:rPr>
          <w:rFonts w:hint="eastAsia"/>
          <w:b w:val="0"/>
          <w:bCs/>
          <w:i w:val="0"/>
          <w:caps w:val="0"/>
          <w:spacing w:val="0"/>
          <w:w w:val="100"/>
          <w:sz w:val="21"/>
        </w:rPr>
        <w:t>1 Hz     6、输入功率：≤80VA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20"/>
        </w:rPr>
      </w:pPr>
      <w:r>
        <w:rPr>
          <w:rFonts w:hint="eastAsia"/>
          <w:b/>
          <w:i w:val="0"/>
          <w:caps w:val="0"/>
          <w:spacing w:val="0"/>
          <w:w w:val="100"/>
          <w:sz w:val="21"/>
        </w:rPr>
        <w:t>五、检测和计算项目：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/>
          <w:i w:val="0"/>
          <w:caps w:val="0"/>
          <w:spacing w:val="0"/>
          <w:w w:val="100"/>
          <w:sz w:val="21"/>
        </w:rPr>
        <w:t>测量与计算项目：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K</w:t>
      </w:r>
      <w:r>
        <w:rPr>
          <w:rFonts w:hint="eastAsia"/>
          <w:b w:val="0"/>
          <w:i w:val="0"/>
          <w:caps w:val="0"/>
          <w:spacing w:val="0"/>
          <w:w w:val="100"/>
          <w:sz w:val="21"/>
          <w:vertAlign w:val="superscript"/>
        </w:rPr>
        <w:t>+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、Na</w:t>
      </w:r>
      <w:r>
        <w:rPr>
          <w:rFonts w:hint="eastAsia"/>
          <w:b w:val="0"/>
          <w:i w:val="0"/>
          <w:caps w:val="0"/>
          <w:spacing w:val="0"/>
          <w:w w:val="100"/>
          <w:sz w:val="21"/>
          <w:vertAlign w:val="superscript"/>
        </w:rPr>
        <w:t>+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、Cl</w:t>
      </w:r>
      <w:r>
        <w:rPr>
          <w:rFonts w:hint="eastAsia"/>
          <w:b w:val="0"/>
          <w:i w:val="0"/>
          <w:caps w:val="0"/>
          <w:spacing w:val="0"/>
          <w:w w:val="100"/>
          <w:sz w:val="21"/>
          <w:vertAlign w:val="superscript"/>
        </w:rPr>
        <w:t>—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、Ca</w:t>
      </w:r>
      <w:r>
        <w:rPr>
          <w:rFonts w:hint="eastAsia"/>
          <w:b w:val="0"/>
          <w:i w:val="0"/>
          <w:caps w:val="0"/>
          <w:spacing w:val="0"/>
          <w:w w:val="100"/>
          <w:sz w:val="21"/>
          <w:vertAlign w:val="superscript"/>
        </w:rPr>
        <w:t>2+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、pH、TCO</w:t>
      </w:r>
      <w:r>
        <w:rPr>
          <w:rFonts w:hint="eastAsia"/>
          <w:b w:val="0"/>
          <w:i w:val="0"/>
          <w:caps w:val="0"/>
          <w:spacing w:val="0"/>
          <w:w w:val="100"/>
          <w:sz w:val="21"/>
          <w:vertAlign w:val="subscript"/>
        </w:rPr>
        <w:t>2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、nCa 、TCa、AG等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857DD"/>
    <w:rsid w:val="04DB6E0E"/>
    <w:rsid w:val="74585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2022-01-26T06:31:00Z</dcterms:created>
  <dc:creator>Eva</dc:creator>
  <cp:lastModifiedBy>Eva</cp:lastModifiedBy>
  <dcterms:modified xsi:type="dcterms:W3CDTF">2022-01-26T06:37:06Z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2CBEE988E7894F96BEFDB0CFC863C036</vt:lpwstr>
  </property>
</Properties>
</file>