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eastAsia="zh-CN"/>
        </w:rPr>
        <w:t>设计要求：（门诊六楼至九楼）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声光报警器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火灾自动报警系统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自动喷水灭火系统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应急广播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93EC48"/>
    <w:multiLevelType w:val="singleLevel"/>
    <w:tmpl w:val="C493EC4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OTVkN2ZmMjVjM2EzNTY4MWNhM2I2OGZkMjAyOTMifQ=="/>
  </w:docVars>
  <w:rsids>
    <w:rsidRoot w:val="14CD1006"/>
    <w:rsid w:val="14C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2022-07-13T07:00:00Z</dcterms:created>
  <dc:creator>半情调</dc:creator>
  <cp:lastModifiedBy>半情调</cp:lastModifiedBy>
  <dcterms:modified xsi:type="dcterms:W3CDTF">2022-07-13T07:01:26Z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4959279A5A534CCB956A30FBA5E47638</vt:lpwstr>
  </property>
</Properties>
</file>