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附件1：</w:t>
      </w:r>
    </w:p>
    <w:p>
      <w:pPr>
        <w:widowControl/>
        <w:jc w:val="center"/>
        <w:rPr>
          <w:rFonts w:ascii="宋体" w:hAnsi="宋体" w:eastAsia="宋体" w:cs="宋体"/>
          <w:b/>
          <w:bCs/>
          <w:color w:val="000000" w:themeColor="text1"/>
          <w:kern w:val="0"/>
          <w:sz w:val="30"/>
          <w:szCs w:val="30"/>
          <w14:textFill>
            <w14:solidFill>
              <w14:schemeClr w14:val="tx1"/>
            </w14:solidFill>
          </w14:textFill>
        </w:rPr>
      </w:pPr>
      <w:bookmarkStart w:id="0" w:name="_GoBack"/>
      <w:r>
        <w:rPr>
          <w:rFonts w:hint="eastAsia" w:ascii="宋体" w:hAnsi="宋体" w:eastAsia="宋体" w:cs="宋体"/>
          <w:b/>
          <w:bCs/>
          <w:color w:val="000000" w:themeColor="text1"/>
          <w:kern w:val="0"/>
          <w:sz w:val="30"/>
          <w:szCs w:val="30"/>
          <w14:textFill>
            <w14:solidFill>
              <w14:schemeClr w14:val="tx1"/>
            </w14:solidFill>
          </w14:textFill>
        </w:rPr>
        <w:t>发热门诊设置管理规范</w:t>
      </w:r>
      <w:bookmarkEnd w:id="0"/>
    </w:p>
    <w:p>
      <w:pPr>
        <w:widowControl/>
        <w:jc w:val="left"/>
        <w:rPr>
          <w:rFonts w:ascii="宋体" w:hAnsi="宋体" w:eastAsia="宋体" w:cs="宋体"/>
          <w:b/>
          <w:bCs/>
          <w:color w:val="000000" w:themeColor="text1"/>
          <w:kern w:val="0"/>
          <w:sz w:val="30"/>
          <w:szCs w:val="30"/>
          <w14:textFill>
            <w14:solidFill>
              <w14:schemeClr w14:val="tx1"/>
            </w14:solidFill>
          </w14:textFill>
        </w:rPr>
      </w:pPr>
    </w:p>
    <w:p>
      <w:pPr>
        <w:widowControl/>
        <w:ind w:firstLine="602" w:firstLineChars="200"/>
        <w:jc w:val="left"/>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14:textFill>
            <w14:solidFill>
              <w14:schemeClr w14:val="tx1"/>
            </w14:solidFill>
          </w14:textFill>
        </w:rPr>
        <w:t>一、设置原则</w:t>
      </w:r>
    </w:p>
    <w:p>
      <w:pPr>
        <w:widowControl/>
        <w:ind w:firstLine="300" w:firstLineChars="100"/>
        <w:jc w:val="left"/>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 xml:space="preserve"> 采取网格化方式规划发热门诊区域设置，确保各地每个县（区）均有发热门诊，避免患者跨县（区）就诊。</w:t>
      </w:r>
      <w:r>
        <w:rPr>
          <w:rFonts w:hint="eastAsia" w:ascii="宋体" w:hAnsi="宋体" w:eastAsia="宋体" w:cs="宋体"/>
          <w:b/>
          <w:bCs/>
          <w:color w:val="000000" w:themeColor="text1"/>
          <w:kern w:val="0"/>
          <w:sz w:val="30"/>
          <w:szCs w:val="30"/>
          <w14:textFill>
            <w14:solidFill>
              <w14:schemeClr w14:val="tx1"/>
            </w14:solidFill>
          </w14:textFill>
        </w:rPr>
        <w:t>二级及以上综合医院、所有儿童专科医院都要在医院独立区域规范设置发热门诊和留观室，有条件的乡镇卫生院和社区卫生服务中心可在医疗机构独立区域设置发热门诊（或诊室）和留观室</w:t>
      </w:r>
      <w:r>
        <w:rPr>
          <w:rFonts w:hint="eastAsia" w:ascii="宋体" w:hAnsi="宋体" w:eastAsia="宋体" w:cs="宋体"/>
          <w:color w:val="000000" w:themeColor="text1"/>
          <w:kern w:val="0"/>
          <w:sz w:val="30"/>
          <w:szCs w:val="30"/>
          <w14:textFill>
            <w14:solidFill>
              <w14:schemeClr w14:val="tx1"/>
            </w14:solidFill>
          </w14:textFill>
        </w:rPr>
        <w:t>。相关医疗机构要按照当地卫生健康行政部门要求，规范设置发热门诊，做到应设尽设、应开尽开，不得自行取消设置或擅自关闭发热门诊。</w:t>
      </w:r>
    </w:p>
    <w:p>
      <w:pPr>
        <w:widowControl/>
        <w:ind w:firstLine="602" w:firstLineChars="200"/>
        <w:jc w:val="left"/>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14:textFill>
            <w14:solidFill>
              <w14:schemeClr w14:val="tx1"/>
            </w14:solidFill>
          </w14:textFill>
        </w:rPr>
        <w:t>二、设置要求</w:t>
      </w:r>
    </w:p>
    <w:p>
      <w:pPr>
        <w:widowControl/>
        <w:ind w:firstLine="301" w:firstLineChars="100"/>
        <w:jc w:val="left"/>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14:textFill>
            <w14:solidFill>
              <w14:schemeClr w14:val="tx1"/>
            </w14:solidFill>
          </w14:textFill>
        </w:rPr>
        <w:t>（一）选址</w:t>
      </w:r>
      <w:r>
        <w:rPr>
          <w:rFonts w:hint="eastAsia" w:ascii="宋体" w:hAnsi="宋体" w:eastAsia="宋体" w:cs="宋体"/>
          <w:color w:val="000000" w:themeColor="text1"/>
          <w:kern w:val="0"/>
          <w:sz w:val="30"/>
          <w:szCs w:val="30"/>
          <w14:textFill>
            <w14:solidFill>
              <w14:schemeClr w14:val="tx1"/>
            </w14:solidFill>
          </w14:textFill>
        </w:rPr>
        <w:t xml:space="preserve">  </w:t>
      </w:r>
    </w:p>
    <w:p>
      <w:pPr>
        <w:widowControl/>
        <w:ind w:firstLine="600" w:firstLineChars="200"/>
        <w:jc w:val="left"/>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发热门诊应设置于医疗机构独立区域的独立建筑，标识醒目，</w:t>
      </w:r>
      <w:r>
        <w:rPr>
          <w:rFonts w:hint="eastAsia" w:ascii="宋体" w:hAnsi="宋体" w:eastAsia="宋体" w:cs="宋体"/>
          <w:b/>
          <w:bCs/>
          <w:color w:val="000000" w:themeColor="text1"/>
          <w:kern w:val="0"/>
          <w:sz w:val="30"/>
          <w:szCs w:val="30"/>
          <w14:textFill>
            <w14:solidFill>
              <w14:schemeClr w14:val="tx1"/>
            </w14:solidFill>
          </w14:textFill>
        </w:rPr>
        <w:t>具备独立出入口</w:t>
      </w:r>
      <w:r>
        <w:rPr>
          <w:rFonts w:hint="eastAsia" w:ascii="宋体" w:hAnsi="宋体" w:eastAsia="宋体" w:cs="宋体"/>
          <w:color w:val="000000" w:themeColor="text1"/>
          <w:kern w:val="0"/>
          <w:sz w:val="30"/>
          <w:szCs w:val="30"/>
          <w14:textFill>
            <w14:solidFill>
              <w14:schemeClr w14:val="tx1"/>
            </w14:solidFill>
          </w14:textFill>
        </w:rPr>
        <w:t>。医院门口、门诊大厅和院区内相关区域要设立</w:t>
      </w:r>
      <w:r>
        <w:rPr>
          <w:rFonts w:hint="eastAsia" w:ascii="宋体" w:hAnsi="宋体" w:eastAsia="宋体" w:cs="宋体"/>
          <w:b/>
          <w:bCs/>
          <w:color w:val="000000" w:themeColor="text1"/>
          <w:kern w:val="0"/>
          <w:sz w:val="30"/>
          <w:szCs w:val="30"/>
          <w14:textFill>
            <w14:solidFill>
              <w14:schemeClr w14:val="tx1"/>
            </w14:solidFill>
          </w14:textFill>
        </w:rPr>
        <w:t>醒目的指示标识</w:t>
      </w:r>
      <w:r>
        <w:rPr>
          <w:rFonts w:hint="eastAsia" w:ascii="宋体" w:hAnsi="宋体" w:eastAsia="宋体" w:cs="宋体"/>
          <w:color w:val="000000" w:themeColor="text1"/>
          <w:kern w:val="0"/>
          <w:sz w:val="30"/>
          <w:szCs w:val="30"/>
          <w14:textFill>
            <w14:solidFill>
              <w14:schemeClr w14:val="tx1"/>
            </w14:solidFill>
          </w14:textFill>
        </w:rPr>
        <w:t>，内容包括发热门诊方位、行走线路、接诊范围及注意事项等。发热门诊硬件设施要符合呼吸道传染病防控要求，与普通门（急）诊及医院其他区域间设置严密的硬隔离设施，不共用通道，通道之间不交叉，人流、物流、空气流严格物理隔离。新建发热门诊外墙与周围建筑或公共活动场所</w:t>
      </w:r>
      <w:r>
        <w:rPr>
          <w:rFonts w:hint="eastAsia" w:ascii="宋体" w:hAnsi="宋体" w:eastAsia="宋体" w:cs="宋体"/>
          <w:b/>
          <w:bCs/>
          <w:color w:val="000000" w:themeColor="text1"/>
          <w:kern w:val="0"/>
          <w:sz w:val="30"/>
          <w:szCs w:val="30"/>
          <w14:textFill>
            <w14:solidFill>
              <w14:schemeClr w14:val="tx1"/>
            </w14:solidFill>
          </w14:textFill>
        </w:rPr>
        <w:t>间距不小于 20 米。</w:t>
      </w:r>
    </w:p>
    <w:p>
      <w:pPr>
        <w:widowControl/>
        <w:ind w:firstLine="602" w:firstLineChars="200"/>
        <w:jc w:val="left"/>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14:textFill>
            <w14:solidFill>
              <w14:schemeClr w14:val="tx1"/>
            </w14:solidFill>
          </w14:textFill>
        </w:rPr>
        <w:t>（二）发热门诊布局</w:t>
      </w:r>
    </w:p>
    <w:p>
      <w:pPr>
        <w:widowControl/>
        <w:ind w:firstLine="600" w:firstLineChars="200"/>
        <w:jc w:val="left"/>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1.发热门诊内要规范设置污染区和清洁区，并在污染区和清洁区之间设置缓冲间。各区和通道出入口应设有醒目标识。各区之间有严密的物理隔断，相互无交叉。患者专用通道、出入口设在污染区一端，医务人员专用通道、出入口设在清洁区一端。</w:t>
      </w:r>
    </w:p>
    <w:p>
      <w:pPr>
        <w:widowControl/>
        <w:shd w:val="clear" w:color="auto" w:fill="FFFFFF"/>
        <w:spacing w:line="480" w:lineRule="atLeast"/>
        <w:ind w:firstLine="644" w:firstLineChars="200"/>
        <w:rPr>
          <w:rFonts w:ascii="宋体" w:hAnsi="宋体" w:eastAsia="宋体" w:cs="宋体"/>
          <w:color w:val="000000" w:themeColor="text1"/>
          <w:spacing w:val="11"/>
          <w:kern w:val="0"/>
          <w:sz w:val="30"/>
          <w:szCs w:val="30"/>
          <w14:textFill>
            <w14:solidFill>
              <w14:schemeClr w14:val="tx1"/>
            </w14:solidFill>
          </w14:textFill>
        </w:rPr>
      </w:pPr>
      <w:r>
        <w:rPr>
          <w:rFonts w:hint="eastAsia" w:ascii="宋体" w:hAnsi="宋体" w:eastAsia="宋体" w:cs="宋体"/>
          <w:color w:val="000000" w:themeColor="text1"/>
          <w:spacing w:val="11"/>
          <w:kern w:val="0"/>
          <w:sz w:val="30"/>
          <w:szCs w:val="30"/>
          <w14:textFill>
            <w14:solidFill>
              <w14:schemeClr w14:val="tx1"/>
            </w14:solidFill>
          </w14:textFill>
        </w:rPr>
        <w:t>2.分区设置</w:t>
      </w:r>
    </w:p>
    <w:p>
      <w:pPr>
        <w:widowControl/>
        <w:shd w:val="clear" w:color="auto" w:fill="FFFFFF"/>
        <w:spacing w:line="480" w:lineRule="atLeast"/>
        <w:ind w:firstLine="323" w:firstLineChars="100"/>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spacing w:val="11"/>
          <w:kern w:val="0"/>
          <w:sz w:val="30"/>
          <w:szCs w:val="30"/>
          <w14:textFill>
            <w14:solidFill>
              <w14:schemeClr w14:val="tx1"/>
            </w14:solidFill>
          </w14:textFill>
        </w:rPr>
        <w:t>（1）污染区：</w:t>
      </w:r>
      <w:r>
        <w:rPr>
          <w:rFonts w:hint="eastAsia" w:ascii="宋体" w:hAnsi="宋体" w:eastAsia="宋体" w:cs="宋体"/>
          <w:color w:val="000000" w:themeColor="text1"/>
          <w:kern w:val="0"/>
          <w:sz w:val="30"/>
          <w:szCs w:val="30"/>
          <w14:textFill>
            <w14:solidFill>
              <w14:schemeClr w14:val="tx1"/>
            </w14:solidFill>
          </w14:textFill>
        </w:rPr>
        <w:t>主要包括患者专用通道、预检分诊区（台）、候诊区、诊室（含备用诊室）、留观室、污物间、患者卫生间；挂号、收费、药房、护士站、治疗室、抢救室、输液观察室、检验及 CT 检查室、辅助功能检查室、标本采集室、污物保洁和医疗废物暂存间等，其中挂号与取药可启用智能挂号付费及自动取药机等来替代。</w:t>
      </w:r>
    </w:p>
    <w:p>
      <w:pPr>
        <w:widowControl/>
        <w:shd w:val="clear" w:color="auto" w:fill="FFFFFF"/>
        <w:spacing w:line="480" w:lineRule="atLeast"/>
        <w:ind w:firstLine="600" w:firstLineChars="200"/>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候诊区：候诊区应独立设置，按照候诊人员间距不小于1 米的标准设置较为宽敞的空间，三级医院应可容纳不少于30 人同时候诊，二级医院应可容纳不少于 20 人同时候诊，发热门诊患者入口外预留空间用于搭建临时候诊区，以满足疫情防控需要。</w:t>
      </w:r>
    </w:p>
    <w:p>
      <w:pPr>
        <w:widowControl/>
        <w:shd w:val="clear" w:color="auto" w:fill="FFFFFF"/>
        <w:spacing w:line="480" w:lineRule="atLeast"/>
        <w:ind w:firstLine="600" w:firstLineChars="200"/>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诊室：每间诊室均应为单人诊室，并至少设有 1 间备用诊室，  诊室面积应尽可能宽敞，至少可以摆放 1 张工作台、 1 张诊查床、1 个非手触式流动水洗手设施，每间诊室安装至少 1 个X 光灯箱，配备可与外界联系的通讯工具。新建的发热门诊应至少设置3 间诊室和 1 间备用诊室，每间诊室净使用面积不少于8m2。</w:t>
      </w:r>
    </w:p>
    <w:p>
      <w:pPr>
        <w:widowControl/>
        <w:shd w:val="clear" w:color="auto" w:fill="FFFFFF"/>
        <w:spacing w:line="480" w:lineRule="atLeast"/>
        <w:ind w:firstLine="600" w:firstLineChars="200"/>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留观室：三级医院留观室应不少于 10～15 间，二级医院留观室不少于5～10 间，其他设置发热门诊的医疗机构也应设置一定数量留观室。留观室应按单人单间收治患者，每间留观室内设置独立卫生间。</w:t>
      </w:r>
    </w:p>
    <w:p>
      <w:pPr>
        <w:widowControl/>
        <w:ind w:firstLine="602" w:firstLineChars="200"/>
        <w:jc w:val="left"/>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14:textFill>
            <w14:solidFill>
              <w14:schemeClr w14:val="tx1"/>
            </w14:solidFill>
          </w14:textFill>
        </w:rPr>
        <w:t>（2）清洁区：</w:t>
      </w:r>
      <w:r>
        <w:rPr>
          <w:rFonts w:hint="eastAsia" w:ascii="宋体" w:hAnsi="宋体" w:eastAsia="宋体" w:cs="宋体"/>
          <w:color w:val="000000" w:themeColor="text1"/>
          <w:kern w:val="0"/>
          <w:sz w:val="30"/>
          <w:szCs w:val="30"/>
          <w14:textFill>
            <w14:solidFill>
              <w14:schemeClr w14:val="tx1"/>
            </w14:solidFill>
          </w14:textFill>
        </w:rPr>
        <w:t>主要包括办公室、值班室、休息室、示教室、穿戴防护用品区、清洁库房、更衣室、浴室、卫生间等。清洁区要设置独立的工作人员专用通道，并根据工作人员数量合理设置区域面积。</w:t>
      </w:r>
    </w:p>
    <w:p>
      <w:pPr>
        <w:widowControl/>
        <w:ind w:firstLine="602" w:firstLineChars="200"/>
        <w:jc w:val="left"/>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14:textFill>
            <w14:solidFill>
              <w14:schemeClr w14:val="tx1"/>
            </w14:solidFill>
          </w14:textFill>
        </w:rPr>
        <w:t>（3）缓冲间：</w:t>
      </w:r>
      <w:r>
        <w:rPr>
          <w:rFonts w:hint="eastAsia" w:ascii="宋体" w:hAnsi="宋体" w:eastAsia="宋体" w:cs="宋体"/>
          <w:color w:val="000000" w:themeColor="text1"/>
          <w:kern w:val="0"/>
          <w:sz w:val="30"/>
          <w:szCs w:val="30"/>
          <w14:textFill>
            <w14:solidFill>
              <w14:schemeClr w14:val="tx1"/>
            </w14:solidFill>
          </w14:textFill>
        </w:rPr>
        <w:t>污染区和清洁区之间应至少设置2个缓冲间，分别为个人防护用品第一脱卸间和第二脱卸间。每个缓冲间应至少满足2人同时脱卸个人防护用品。缓冲间房门密闭性好且彼此错开，不宜正面相对，开启方向应由清洁区开向污染区。</w:t>
      </w:r>
    </w:p>
    <w:p>
      <w:pPr>
        <w:widowControl/>
        <w:ind w:firstLine="602" w:firstLineChars="200"/>
        <w:jc w:val="left"/>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14:textFill>
            <w14:solidFill>
              <w14:schemeClr w14:val="tx1"/>
            </w14:solidFill>
          </w14:textFill>
        </w:rPr>
        <w:t>三、设备配备</w:t>
      </w:r>
    </w:p>
    <w:p>
      <w:pPr>
        <w:widowControl/>
        <w:ind w:firstLine="602" w:firstLineChars="200"/>
        <w:jc w:val="left"/>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14:textFill>
            <w14:solidFill>
              <w14:schemeClr w14:val="tx1"/>
            </w14:solidFill>
          </w14:textFill>
        </w:rPr>
        <w:t>（一）医疗设备</w:t>
      </w:r>
    </w:p>
    <w:p>
      <w:pPr>
        <w:widowControl/>
        <w:ind w:firstLine="600" w:firstLineChars="200"/>
        <w:jc w:val="left"/>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1.基础类设备：应配置病床、转运平车、护理车、仪器车、治疗车、抢救车、输液车、污物车、氧气设备、负压吸引设备等。</w:t>
      </w:r>
    </w:p>
    <w:p>
      <w:pPr>
        <w:widowControl/>
        <w:ind w:firstLine="600" w:firstLineChars="200"/>
        <w:jc w:val="left"/>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2.抢救及生命支持类设备：应配置输液泵、注射泵（配置工作站）、电子血压计、电子体温计、血糖仪、手持脉搏血氧饱和度测定仪、心电监护仪（配置工作站）、心电图机、除颤仪、无创呼吸机、心肺复苏仪等。有条件的发热门诊配置气管插管、有创呼吸机、雾化泵、负压担架等，对需要抢救的发热患者开展抢救。</w:t>
      </w:r>
    </w:p>
    <w:p>
      <w:pPr>
        <w:widowControl/>
        <w:ind w:firstLine="600" w:firstLineChars="200"/>
        <w:jc w:val="left"/>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3.检验类设备：应配置新冠病毒核酸快速检测设备、化学发光免疫分析仪、全自动生化分析仪、全自动血细胞分析仪、全自动尿液分析仪、全自动尿沉渣分析仪、全自动粪便分析仪、血气分析仪、生物安全柜等。可配置全自动血凝分析仪、特定蛋白分析仪。</w:t>
      </w:r>
    </w:p>
    <w:p>
      <w:pPr>
        <w:widowControl/>
        <w:shd w:val="clear" w:color="auto" w:fill="FFFFFF"/>
        <w:ind w:firstLine="644" w:firstLineChars="200"/>
        <w:rPr>
          <w:rFonts w:ascii="宋体" w:hAnsi="宋体" w:eastAsia="宋体" w:cs="宋体"/>
          <w:color w:val="000000" w:themeColor="text1"/>
          <w:spacing w:val="11"/>
          <w:kern w:val="0"/>
          <w:sz w:val="30"/>
          <w:szCs w:val="30"/>
          <w14:textFill>
            <w14:solidFill>
              <w14:schemeClr w14:val="tx1"/>
            </w14:solidFill>
          </w14:textFill>
        </w:rPr>
      </w:pPr>
      <w:r>
        <w:rPr>
          <w:rFonts w:hint="eastAsia" w:ascii="宋体" w:hAnsi="宋体" w:eastAsia="宋体" w:cs="宋体"/>
          <w:color w:val="000000" w:themeColor="text1"/>
          <w:spacing w:val="11"/>
          <w:kern w:val="0"/>
          <w:sz w:val="30"/>
          <w:szCs w:val="30"/>
          <w14:textFill>
            <w14:solidFill>
              <w14:schemeClr w14:val="tx1"/>
            </w14:solidFill>
          </w14:textFill>
        </w:rPr>
        <w:t>4.放射类设备：应配置独立的 CT。</w:t>
      </w:r>
    </w:p>
    <w:p>
      <w:pPr>
        <w:widowControl/>
        <w:shd w:val="clear" w:color="auto" w:fill="FFFFFF"/>
        <w:ind w:firstLine="644" w:firstLineChars="200"/>
        <w:rPr>
          <w:rFonts w:ascii="宋体" w:hAnsi="宋体" w:eastAsia="宋体" w:cs="宋体"/>
          <w:color w:val="000000" w:themeColor="text1"/>
          <w:spacing w:val="11"/>
          <w:kern w:val="0"/>
          <w:sz w:val="30"/>
          <w:szCs w:val="30"/>
          <w14:textFill>
            <w14:solidFill>
              <w14:schemeClr w14:val="tx1"/>
            </w14:solidFill>
          </w14:textFill>
        </w:rPr>
      </w:pPr>
      <w:r>
        <w:rPr>
          <w:rFonts w:hint="eastAsia" w:ascii="宋体" w:hAnsi="宋体" w:eastAsia="宋体" w:cs="宋体"/>
          <w:color w:val="000000" w:themeColor="text1"/>
          <w:spacing w:val="11"/>
          <w:kern w:val="0"/>
          <w:sz w:val="30"/>
          <w:szCs w:val="30"/>
          <w14:textFill>
            <w14:solidFill>
              <w14:schemeClr w14:val="tx1"/>
            </w14:solidFill>
          </w14:textFill>
        </w:rPr>
        <w:t>5.药房设备：有条件的应配置 24 小时自动化药房。</w:t>
      </w:r>
    </w:p>
    <w:p>
      <w:pPr>
        <w:widowControl/>
        <w:shd w:val="clear" w:color="auto" w:fill="FFFFFF"/>
        <w:ind w:firstLine="644" w:firstLineChars="200"/>
        <w:rPr>
          <w:rFonts w:ascii="宋体" w:hAnsi="宋体" w:eastAsia="宋体" w:cs="宋体"/>
          <w:color w:val="000000" w:themeColor="text1"/>
          <w:spacing w:val="11"/>
          <w:kern w:val="0"/>
          <w:sz w:val="30"/>
          <w:szCs w:val="30"/>
          <w14:textFill>
            <w14:solidFill>
              <w14:schemeClr w14:val="tx1"/>
            </w14:solidFill>
          </w14:textFill>
        </w:rPr>
      </w:pPr>
      <w:r>
        <w:rPr>
          <w:rFonts w:hint="eastAsia" w:ascii="宋体" w:hAnsi="宋体" w:eastAsia="宋体" w:cs="宋体"/>
          <w:color w:val="000000" w:themeColor="text1"/>
          <w:spacing w:val="11"/>
          <w:kern w:val="0"/>
          <w:sz w:val="30"/>
          <w:szCs w:val="30"/>
          <w14:textFill>
            <w14:solidFill>
              <w14:schemeClr w14:val="tx1"/>
            </w14:solidFill>
          </w14:textFill>
        </w:rPr>
        <w:t>6.辅助设备：电脑、监控、电话通讯设备、无线传输设备、自动挂号缴费机、口罩售卖机和污洗设备等。</w:t>
      </w:r>
    </w:p>
    <w:p>
      <w:pPr>
        <w:widowControl/>
        <w:shd w:val="clear" w:color="auto" w:fill="FFFFFF"/>
        <w:ind w:firstLine="646" w:firstLineChars="200"/>
        <w:rPr>
          <w:rFonts w:ascii="宋体" w:hAnsi="宋体" w:eastAsia="宋体" w:cs="宋体"/>
          <w:b/>
          <w:bCs/>
          <w:color w:val="000000" w:themeColor="text1"/>
          <w:spacing w:val="11"/>
          <w:kern w:val="0"/>
          <w:sz w:val="30"/>
          <w:szCs w:val="30"/>
          <w14:textFill>
            <w14:solidFill>
              <w14:schemeClr w14:val="tx1"/>
            </w14:solidFill>
          </w14:textFill>
        </w:rPr>
      </w:pPr>
      <w:r>
        <w:rPr>
          <w:rFonts w:hint="eastAsia" w:ascii="宋体" w:hAnsi="宋体" w:eastAsia="宋体" w:cs="宋体"/>
          <w:b/>
          <w:bCs/>
          <w:color w:val="000000" w:themeColor="text1"/>
          <w:spacing w:val="11"/>
          <w:kern w:val="0"/>
          <w:sz w:val="30"/>
          <w:szCs w:val="30"/>
          <w14:textFill>
            <w14:solidFill>
              <w14:schemeClr w14:val="tx1"/>
            </w14:solidFill>
          </w14:textFill>
        </w:rPr>
        <w:t>（二）通风排风及空调</w:t>
      </w:r>
    </w:p>
    <w:p>
      <w:pPr>
        <w:widowControl/>
        <w:shd w:val="clear" w:color="auto" w:fill="FFFFFF"/>
        <w:ind w:firstLine="644" w:firstLineChars="200"/>
        <w:rPr>
          <w:rFonts w:ascii="宋体" w:hAnsi="宋体" w:eastAsia="宋体" w:cs="宋体"/>
          <w:color w:val="000000" w:themeColor="text1"/>
          <w:spacing w:val="11"/>
          <w:kern w:val="0"/>
          <w:sz w:val="30"/>
          <w:szCs w:val="30"/>
          <w14:textFill>
            <w14:solidFill>
              <w14:schemeClr w14:val="tx1"/>
            </w14:solidFill>
          </w14:textFill>
        </w:rPr>
      </w:pPr>
      <w:r>
        <w:rPr>
          <w:rFonts w:hint="eastAsia" w:ascii="宋体" w:hAnsi="宋体" w:eastAsia="宋体" w:cs="宋体"/>
          <w:color w:val="000000" w:themeColor="text1"/>
          <w:spacing w:val="11"/>
          <w:kern w:val="0"/>
          <w:sz w:val="30"/>
          <w:szCs w:val="30"/>
          <w14:textFill>
            <w14:solidFill>
              <w14:schemeClr w14:val="tx1"/>
            </w14:solidFill>
          </w14:textFill>
        </w:rPr>
        <w:t>1.发热门诊的空调系统应独立设置，设新风系统。当空</w:t>
      </w:r>
    </w:p>
    <w:p>
      <w:pPr>
        <w:widowControl/>
        <w:shd w:val="clear" w:color="auto" w:fill="FFFFFF"/>
        <w:rPr>
          <w:rFonts w:ascii="宋体" w:hAnsi="宋体" w:eastAsia="宋体" w:cs="宋体"/>
          <w:color w:val="000000" w:themeColor="text1"/>
          <w:spacing w:val="11"/>
          <w:kern w:val="0"/>
          <w:sz w:val="30"/>
          <w:szCs w:val="30"/>
          <w14:textFill>
            <w14:solidFill>
              <w14:schemeClr w14:val="tx1"/>
            </w14:solidFill>
          </w14:textFill>
        </w:rPr>
      </w:pPr>
      <w:r>
        <w:rPr>
          <w:rFonts w:hint="eastAsia" w:ascii="宋体" w:hAnsi="宋体" w:eastAsia="宋体" w:cs="宋体"/>
          <w:color w:val="000000" w:themeColor="text1"/>
          <w:spacing w:val="11"/>
          <w:kern w:val="0"/>
          <w:sz w:val="30"/>
          <w:szCs w:val="30"/>
          <w14:textFill>
            <w14:solidFill>
              <w14:schemeClr w14:val="tx1"/>
            </w14:solidFill>
          </w14:textFill>
        </w:rPr>
        <w:t>调通风系统为全空气系统时，应当关闭回风阀，采用全新风方式运行。</w:t>
      </w:r>
    </w:p>
    <w:p>
      <w:pPr>
        <w:widowControl/>
        <w:shd w:val="clear" w:color="auto" w:fill="FFFFFF"/>
        <w:ind w:firstLine="644" w:firstLineChars="200"/>
        <w:rPr>
          <w:rFonts w:ascii="宋体" w:hAnsi="宋体" w:eastAsia="宋体" w:cs="宋体"/>
          <w:color w:val="000000" w:themeColor="text1"/>
          <w:spacing w:val="11"/>
          <w:kern w:val="0"/>
          <w:sz w:val="30"/>
          <w:szCs w:val="30"/>
          <w14:textFill>
            <w14:solidFill>
              <w14:schemeClr w14:val="tx1"/>
            </w14:solidFill>
          </w14:textFill>
        </w:rPr>
      </w:pPr>
      <w:r>
        <w:rPr>
          <w:rFonts w:hint="eastAsia" w:ascii="宋体" w:hAnsi="宋体" w:eastAsia="宋体" w:cs="宋体"/>
          <w:color w:val="000000" w:themeColor="text1"/>
          <w:spacing w:val="11"/>
          <w:kern w:val="0"/>
          <w:sz w:val="30"/>
          <w:szCs w:val="30"/>
          <w14:textFill>
            <w14:solidFill>
              <w14:schemeClr w14:val="tx1"/>
            </w14:solidFill>
          </w14:textFill>
        </w:rPr>
        <w:t>2.禁止使用的空调系统：循环回风的空气空调系统，水－空气空调系统，绝热加湿装置空调系统，以及其他既不能开窗、又无新风和排风系统的空调系统。</w:t>
      </w:r>
    </w:p>
    <w:p>
      <w:pPr>
        <w:widowControl/>
        <w:ind w:firstLine="600" w:firstLineChars="200"/>
        <w:jc w:val="left"/>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3.设中央空调系统的，各区应独立设置。每周应对空调回风滤网清洗消毒 1～2 次，对空调冷凝水集中收集，消毒后排放。如发现病例，应在病例转出后，及时对空调进行彻底消毒。</w:t>
      </w:r>
    </w:p>
    <w:p>
      <w:pPr>
        <w:widowControl/>
        <w:shd w:val="clear" w:color="auto" w:fill="FFFFFF"/>
        <w:spacing w:line="480" w:lineRule="atLeast"/>
        <w:ind w:firstLine="644" w:firstLineChars="200"/>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spacing w:val="11"/>
          <w:kern w:val="0"/>
          <w:sz w:val="30"/>
          <w:szCs w:val="30"/>
          <w14:textFill>
            <w14:solidFill>
              <w14:schemeClr w14:val="tx1"/>
            </w14:solidFill>
          </w14:textFill>
        </w:rPr>
        <w:t>4.发热门诊所有业务用房窗户应可开启，保持室内空气流通。候诊区和诊室要保持良好通风，必要时可加装机械通风装置。通风不良的，可通过不同方向的排风扇组织气流方</w:t>
      </w:r>
      <w:r>
        <w:rPr>
          <w:rFonts w:hint="eastAsia" w:ascii="宋体" w:hAnsi="宋体" w:eastAsia="宋体" w:cs="宋体"/>
          <w:color w:val="000000" w:themeColor="text1"/>
          <w:kern w:val="0"/>
          <w:sz w:val="30"/>
          <w:szCs w:val="30"/>
          <w14:textFill>
            <w14:solidFill>
              <w14:schemeClr w14:val="tx1"/>
            </w14:solidFill>
          </w14:textFill>
        </w:rPr>
        <w:t>向从清洁区→缓冲间→污染区。</w:t>
      </w:r>
    </w:p>
    <w:p>
      <w:pPr>
        <w:widowControl/>
        <w:shd w:val="clear" w:color="auto" w:fill="FFFFFF"/>
        <w:spacing w:line="480" w:lineRule="atLeast"/>
        <w:ind w:firstLine="602" w:firstLineChars="200"/>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14:textFill>
            <w14:solidFill>
              <w14:schemeClr w14:val="tx1"/>
            </w14:solidFill>
          </w14:textFill>
        </w:rPr>
        <w:t>（三）消毒隔离设备</w:t>
      </w:r>
      <w:r>
        <w:rPr>
          <w:rFonts w:hint="eastAsia" w:ascii="宋体" w:hAnsi="宋体" w:eastAsia="宋体" w:cs="宋体"/>
          <w:color w:val="000000" w:themeColor="text1"/>
          <w:kern w:val="0"/>
          <w:sz w:val="30"/>
          <w:szCs w:val="30"/>
          <w14:textFill>
            <w14:solidFill>
              <w14:schemeClr w14:val="tx1"/>
            </w14:solidFill>
          </w14:textFill>
        </w:rPr>
        <w:t xml:space="preserve">  </w:t>
      </w:r>
    </w:p>
    <w:p>
      <w:pPr>
        <w:widowControl/>
        <w:shd w:val="clear" w:color="auto" w:fill="FFFFFF"/>
        <w:spacing w:line="480" w:lineRule="atLeast"/>
        <w:ind w:firstLine="600" w:firstLineChars="200"/>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所有功能空间均应设手卫生设施，洗手设施应使用非手触式洗手装置。应配置空气或气溶胶消毒设施和其他有效的清洁消毒措施，以及符合消毒产品卫生安全评价标准的消毒器械。</w:t>
      </w:r>
    </w:p>
    <w:p>
      <w:pPr>
        <w:widowControl/>
        <w:shd w:val="clear" w:color="auto" w:fill="FFFFFF"/>
        <w:spacing w:line="480" w:lineRule="atLeast"/>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（四）信息化设备  具备与医院信息管理系统互联互通的局域网设备、电子化病历系统、非接触式挂号和收费设备、可连接互联网的设备、可视对讲系统等。</w:t>
      </w:r>
    </w:p>
    <w:p>
      <w:pPr>
        <w:widowControl/>
        <w:shd w:val="clear" w:color="auto" w:fill="FFFFFF"/>
        <w:spacing w:line="480" w:lineRule="atLeast"/>
        <w:ind w:firstLine="602" w:firstLineChars="200"/>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14:textFill>
            <w14:solidFill>
              <w14:schemeClr w14:val="tx1"/>
            </w14:solidFill>
          </w14:textFill>
        </w:rPr>
        <w:t>四、人员配备和培训</w:t>
      </w:r>
    </w:p>
    <w:p>
      <w:pPr>
        <w:widowControl/>
        <w:shd w:val="clear" w:color="auto" w:fill="FFFFFF"/>
        <w:spacing w:line="480" w:lineRule="atLeast"/>
        <w:ind w:firstLine="600" w:firstLineChars="200"/>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bCs/>
          <w:color w:val="000000" w:themeColor="text1"/>
          <w:kern w:val="0"/>
          <w:sz w:val="30"/>
          <w:szCs w:val="30"/>
          <w14:textFill>
            <w14:solidFill>
              <w14:schemeClr w14:val="tx1"/>
            </w14:solidFill>
          </w14:textFill>
        </w:rPr>
        <w:t>（一）发热门诊应配备具有呼吸道传染病或感染性疾病诊疗经验的医务人员，并根据每日就诊人次、病种等合理配备医师，疫情期间可根据实际诊疗量增配医师数量。发热门诊</w:t>
      </w:r>
      <w:r>
        <w:rPr>
          <w:rFonts w:hint="eastAsia" w:ascii="宋体" w:hAnsi="宋体" w:eastAsia="宋体" w:cs="宋体"/>
          <w:color w:val="000000" w:themeColor="text1"/>
          <w:kern w:val="0"/>
          <w:sz w:val="30"/>
          <w:szCs w:val="30"/>
          <w14:textFill>
            <w14:solidFill>
              <w14:schemeClr w14:val="tx1"/>
            </w14:solidFill>
          </w14:textFill>
        </w:rPr>
        <w:t>医师应熟练掌握相关疾病流行病学特点、诊断标准、鉴别诊断要点、治疗原则，以及医院感染控制、消毒隔离、个人防护和传染病报告要求等。</w:t>
      </w:r>
    </w:p>
    <w:p>
      <w:pPr>
        <w:widowControl/>
        <w:shd w:val="clear" w:color="auto" w:fill="FFFFFF"/>
        <w:spacing w:line="480" w:lineRule="atLeast"/>
        <w:ind w:firstLine="600" w:firstLineChars="200"/>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二）在发热门诊工作的护士应具备一定临床经验，熟悉相关疾病护理要点，以及传染病分诊、各项护理操作、医院感染控制、消毒隔离、个人防护等各项要求。发热门诊应根据患者数量及隔离床位数量配备相应数量的护士，疫情期间根据实际患者数量酌情增加护士数量。</w:t>
      </w:r>
    </w:p>
    <w:p>
      <w:pPr>
        <w:widowControl/>
        <w:shd w:val="clear" w:color="auto" w:fill="FFFFFF"/>
        <w:spacing w:line="480" w:lineRule="atLeast"/>
        <w:ind w:firstLine="600" w:firstLineChars="200"/>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（三）合理安排医务人员轮换班次，及时监测健康状况。医务人员首次进入发热门诊前要开展身体健康和心理状况评估，应完成新冠病毒疫苗全程接种和核酸检测。常态化情况下，</w:t>
      </w:r>
      <w:r>
        <w:rPr>
          <w:rFonts w:hint="eastAsia" w:ascii="宋体" w:hAnsi="宋体" w:eastAsia="宋体" w:cs="宋体"/>
          <w:b/>
          <w:bCs/>
          <w:color w:val="000000" w:themeColor="text1"/>
          <w:kern w:val="0"/>
          <w:sz w:val="30"/>
          <w:szCs w:val="30"/>
          <w14:textFill>
            <w14:solidFill>
              <w14:schemeClr w14:val="tx1"/>
            </w14:solidFill>
          </w14:textFill>
        </w:rPr>
        <w:t>发热门诊医务人员每 6～8 小时一个班次，每隔 3～4天进行1 次核酸检测</w:t>
      </w:r>
      <w:r>
        <w:rPr>
          <w:rFonts w:hint="eastAsia" w:ascii="宋体" w:hAnsi="宋体" w:eastAsia="宋体" w:cs="宋体"/>
          <w:color w:val="000000" w:themeColor="text1"/>
          <w:kern w:val="0"/>
          <w:sz w:val="30"/>
          <w:szCs w:val="30"/>
          <w14:textFill>
            <w14:solidFill>
              <w14:schemeClr w14:val="tx1"/>
            </w14:solidFill>
          </w14:textFill>
        </w:rPr>
        <w:t>；发生疫情时，</w:t>
      </w:r>
      <w:r>
        <w:rPr>
          <w:rFonts w:hint="eastAsia" w:ascii="宋体" w:hAnsi="宋体" w:eastAsia="宋体" w:cs="宋体"/>
          <w:b/>
          <w:bCs/>
          <w:color w:val="000000" w:themeColor="text1"/>
          <w:kern w:val="0"/>
          <w:sz w:val="30"/>
          <w:szCs w:val="30"/>
          <w14:textFill>
            <w14:solidFill>
              <w14:schemeClr w14:val="tx1"/>
            </w14:solidFill>
          </w14:textFill>
        </w:rPr>
        <w:t>发热门诊医务人员每 4～6 小时一个班次，每隔 1～2 天进行 1 次核酸检测。</w:t>
      </w:r>
      <w:r>
        <w:rPr>
          <w:rFonts w:hint="eastAsia" w:ascii="宋体" w:hAnsi="宋体" w:eastAsia="宋体" w:cs="宋体"/>
          <w:color w:val="000000" w:themeColor="text1"/>
          <w:kern w:val="0"/>
          <w:sz w:val="30"/>
          <w:szCs w:val="30"/>
          <w14:textFill>
            <w14:solidFill>
              <w14:schemeClr w14:val="tx1"/>
            </w14:solidFill>
          </w14:textFill>
        </w:rPr>
        <w:t>要根据人员情况轮流安排检测，做到每天都有人员接受检测，每天测量2 次体温，出现发热、咳嗽等身体不适症状，及时向单位主管部门报告。保洁等后勤人员按照以上要求做好健康监测。</w:t>
      </w:r>
    </w:p>
    <w:p>
      <w:pPr>
        <w:widowControl/>
        <w:shd w:val="clear" w:color="auto" w:fill="FFFFFF"/>
        <w:spacing w:line="480" w:lineRule="atLeast"/>
        <w:ind w:firstLine="600" w:firstLineChars="200"/>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四）要面向发热门诊全体工作人员开展感染控制、个人防护等知识和技能培训，特别是个人防护用品穿脱培训。所有工作人员须经穿脱防护用品、手卫生等知识和技能考核合格后上岗。在此基础上，医务人员要进行传染病诊治等相关业务培训，切实提高疾病早期识别和规范化诊疗水平。</w:t>
      </w:r>
    </w:p>
    <w:p>
      <w:pPr>
        <w:widowControl/>
        <w:shd w:val="clear" w:color="auto" w:fill="FFFFFF"/>
        <w:spacing w:line="480" w:lineRule="atLeast"/>
        <w:ind w:firstLine="600" w:firstLineChars="200"/>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（五）要配备专职保洁人员，并有针对性地开展感控培训及考核，不得由医务人员或其他病区保洁人员兼职发热门诊保洁工作。</w:t>
      </w:r>
      <w:r>
        <w:rPr>
          <w:rFonts w:hint="eastAsia" w:ascii="宋体" w:hAnsi="宋体" w:eastAsia="宋体" w:cs="宋体"/>
          <w:b/>
          <w:bCs/>
          <w:color w:val="000000" w:themeColor="text1"/>
          <w:kern w:val="0"/>
          <w:sz w:val="30"/>
          <w:szCs w:val="30"/>
          <w14:textFill>
            <w14:solidFill>
              <w14:schemeClr w14:val="tx1"/>
            </w14:solidFill>
          </w14:textFill>
        </w:rPr>
        <w:t>清洁区、缓冲间、污染区的清洁用品不能混用。</w:t>
      </w:r>
    </w:p>
    <w:p>
      <w:pPr>
        <w:widowControl/>
        <w:shd w:val="clear" w:color="auto" w:fill="FFFFFF"/>
        <w:spacing w:line="480" w:lineRule="atLeast"/>
        <w:ind w:firstLine="602" w:firstLineChars="200"/>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14:textFill>
            <w14:solidFill>
              <w14:schemeClr w14:val="tx1"/>
            </w14:solidFill>
          </w14:textFill>
        </w:rPr>
        <w:t>五、发热门诊管理</w:t>
      </w:r>
    </w:p>
    <w:p>
      <w:pPr>
        <w:widowControl/>
        <w:shd w:val="clear" w:color="auto" w:fill="FFFFFF"/>
        <w:spacing w:line="480" w:lineRule="atLeast"/>
        <w:ind w:firstLine="600" w:firstLineChars="200"/>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（一）发热门诊要</w:t>
      </w:r>
      <w:r>
        <w:rPr>
          <w:rFonts w:hint="eastAsia" w:ascii="宋体" w:hAnsi="宋体" w:eastAsia="宋体" w:cs="宋体"/>
          <w:b/>
          <w:bCs/>
          <w:color w:val="000000" w:themeColor="text1"/>
          <w:kern w:val="0"/>
          <w:sz w:val="30"/>
          <w:szCs w:val="30"/>
          <w14:textFill>
            <w14:solidFill>
              <w14:schemeClr w14:val="tx1"/>
            </w14:solidFill>
          </w14:textFill>
        </w:rPr>
        <w:t>提级管</w:t>
      </w:r>
      <w:r>
        <w:rPr>
          <w:rFonts w:hint="eastAsia" w:ascii="宋体" w:hAnsi="宋体" w:eastAsia="宋体" w:cs="宋体"/>
          <w:color w:val="000000" w:themeColor="text1"/>
          <w:kern w:val="0"/>
          <w:sz w:val="30"/>
          <w:szCs w:val="30"/>
          <w14:textFill>
            <w14:solidFill>
              <w14:schemeClr w14:val="tx1"/>
            </w14:solidFill>
          </w14:textFill>
        </w:rPr>
        <w:t>理，</w:t>
      </w:r>
      <w:r>
        <w:rPr>
          <w:rFonts w:hint="eastAsia" w:ascii="宋体" w:hAnsi="宋体" w:eastAsia="宋体" w:cs="宋体"/>
          <w:b/>
          <w:bCs/>
          <w:color w:val="000000" w:themeColor="text1"/>
          <w:kern w:val="0"/>
          <w:sz w:val="30"/>
          <w:szCs w:val="30"/>
          <w14:textFill>
            <w14:solidFill>
              <w14:schemeClr w14:val="tx1"/>
            </w14:solidFill>
          </w14:textFill>
        </w:rPr>
        <w:t>由分管医疗工作的副院长负责</w:t>
      </w:r>
      <w:r>
        <w:rPr>
          <w:rFonts w:hint="eastAsia" w:ascii="宋体" w:hAnsi="宋体" w:eastAsia="宋体" w:cs="宋体"/>
          <w:color w:val="000000" w:themeColor="text1"/>
          <w:kern w:val="0"/>
          <w:sz w:val="30"/>
          <w:szCs w:val="30"/>
          <w14:textFill>
            <w14:solidFill>
              <w14:schemeClr w14:val="tx1"/>
            </w14:solidFill>
          </w14:textFill>
        </w:rPr>
        <w:t>。要安排经验丰富的医务人员承担预检分诊工作，对所有患者及其陪同人员查验健康码或健康行程码、测量体温、询问流行病学史、症状等，指导患者及其陪同人员对其流行病学史有关情况的真实性签署承诺书，并将患者合理有序分诊至不同的就诊区域（或诊室）。发热门诊医务人员要指导患者及其陪同人员在健康条件允许的情况下，规范佩戴医用防护口罩、做好手卫生、保持1 米安全距离。</w:t>
      </w:r>
    </w:p>
    <w:p>
      <w:pPr>
        <w:widowControl/>
        <w:shd w:val="clear" w:color="auto" w:fill="FFFFFF"/>
        <w:spacing w:line="480" w:lineRule="atLeast"/>
        <w:ind w:firstLine="602" w:firstLineChars="200"/>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14:textFill>
            <w14:solidFill>
              <w14:schemeClr w14:val="tx1"/>
            </w14:solidFill>
          </w14:textFill>
        </w:rPr>
        <w:t>（二）发热门诊要 24 小时开诊</w:t>
      </w:r>
      <w:r>
        <w:rPr>
          <w:rFonts w:hint="eastAsia" w:ascii="宋体" w:hAnsi="宋体" w:eastAsia="宋体" w:cs="宋体"/>
          <w:color w:val="000000" w:themeColor="text1"/>
          <w:kern w:val="0"/>
          <w:sz w:val="30"/>
          <w:szCs w:val="30"/>
          <w14:textFill>
            <w14:solidFill>
              <w14:schemeClr w14:val="tx1"/>
            </w14:solidFill>
          </w14:textFill>
        </w:rPr>
        <w:t>，并严格落实首诊负责制，医务人员不得以任何理由推诿患者。</w:t>
      </w:r>
    </w:p>
    <w:p>
      <w:pPr>
        <w:widowControl/>
        <w:shd w:val="clear" w:color="auto" w:fill="FFFFFF"/>
        <w:spacing w:line="480" w:lineRule="atLeast"/>
        <w:ind w:firstLine="600" w:firstLineChars="200"/>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（三）要对所有就诊患者进行新冠病毒核酸、血常规检测，必要时进行胸部 CT 和新冠病毒抗体检测。</w:t>
      </w:r>
    </w:p>
    <w:p>
      <w:pPr>
        <w:widowControl/>
        <w:shd w:val="clear" w:color="auto" w:fill="FFFFFF"/>
        <w:spacing w:line="480" w:lineRule="atLeast"/>
        <w:ind w:firstLine="600" w:firstLineChars="200"/>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（四）发热门诊要采取全封闭就诊流程，挂号、就诊、交费、标本采集、检验、辅助检查、取药、输液等所有诊疗活动在发热门诊独立完成。</w:t>
      </w:r>
    </w:p>
    <w:p>
      <w:pPr>
        <w:widowControl/>
        <w:shd w:val="clear" w:color="auto" w:fill="FFFFFF"/>
        <w:spacing w:line="480" w:lineRule="atLeast"/>
        <w:ind w:firstLine="600" w:firstLineChars="200"/>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五）接诊医生发现可疑病例须立即向医院主管部门报告，医院主管部门接到报告应立即组织院内专家组会诊，按相关要求进行登记、隔离、报告，不得允许患者自行离院或转院。所有患者在新冠病毒核酸检测结果反馈前，均应留观。当留观室数量不能满足临床诊疗需要时，需另外设置隔离留观区。</w:t>
      </w:r>
    </w:p>
    <w:p>
      <w:pPr>
        <w:widowControl/>
        <w:shd w:val="clear" w:color="auto" w:fill="FFFFFF"/>
        <w:spacing w:line="480" w:lineRule="atLeast"/>
        <w:ind w:firstLine="600" w:firstLineChars="200"/>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（六）新冠肺炎疑似和确诊病例、无症状感染者应尽快转送至定点医院。</w:t>
      </w:r>
    </w:p>
    <w:p>
      <w:pPr>
        <w:widowControl/>
        <w:shd w:val="clear" w:color="auto" w:fill="FFFFFF"/>
        <w:spacing w:line="480" w:lineRule="atLeast"/>
        <w:ind w:firstLine="600" w:firstLineChars="200"/>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七）发热门诊实时或定时对环境、空气进行清洁消毒，并建立终末清洁消毒登记本或电子登记表，登记内容包括：空气、地面、物体表面及使用过的医疗用品等消毒方式及持续时间、医疗废物及污染衣物处理等。</w:t>
      </w:r>
    </w:p>
    <w:p>
      <w:pPr>
        <w:widowControl/>
        <w:shd w:val="clear" w:color="auto" w:fill="FFFFFF"/>
        <w:spacing w:line="480" w:lineRule="atLeast"/>
        <w:ind w:firstLine="600" w:firstLineChars="200"/>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八）发热门诊区域的医疗设备、物体表面、布草、地面、空气及空调通风系统的消毒和医疗废物的处置，应符合《医疗机构消毒技术规范》《医疗废物管理条例》和《医疗卫生机构医疗废物管理办法》等相关规定，并有相应的工作记录。</w:t>
      </w:r>
    </w:p>
    <w:p>
      <w:pPr>
        <w:widowControl/>
        <w:shd w:val="clear" w:color="auto" w:fill="FFFFFF"/>
        <w:spacing w:line="480" w:lineRule="atLeast"/>
        <w:ind w:firstLine="600" w:firstLineChars="200"/>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九）污水排放和医疗废物与生活垃圾的分类、收集、存放与处置应符合《医疗废物管理条例》《医疗卫生机构医疗废物管理办法》《医疗废物包装物、容器标准和标识》《医疗废物分类目录》等相关法规的要求。</w:t>
      </w:r>
    </w:p>
    <w:p>
      <w:pPr>
        <w:widowControl/>
        <w:shd w:val="clear" w:color="auto" w:fill="FFFFFF"/>
        <w:spacing w:line="480" w:lineRule="atLeast"/>
        <w:ind w:firstLine="602" w:firstLineChars="200"/>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b/>
          <w:color w:val="000000" w:themeColor="text1"/>
          <w:kern w:val="0"/>
          <w:sz w:val="30"/>
          <w:szCs w:val="30"/>
          <w14:textFill>
            <w14:solidFill>
              <w14:schemeClr w14:val="tx1"/>
            </w14:solidFill>
          </w14:textFill>
        </w:rPr>
        <w:t>六、工作人员个人防护要求</w:t>
      </w:r>
    </w:p>
    <w:p>
      <w:pPr>
        <w:widowControl/>
        <w:shd w:val="clear" w:color="auto" w:fill="FFFFFF"/>
        <w:spacing w:line="480" w:lineRule="atLeast"/>
        <w:ind w:firstLine="600" w:firstLineChars="200"/>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（一）发热门诊应配备符合标准、数量充足（至少可供2 周使用）、方便可及的个人防护用品。所有工作人员应当遵循《医院感染管理办法》相关要求。</w:t>
      </w:r>
    </w:p>
    <w:p>
      <w:pPr>
        <w:widowControl/>
        <w:shd w:val="clear" w:color="auto" w:fill="FFFFFF"/>
        <w:spacing w:line="480" w:lineRule="atLeast"/>
        <w:ind w:firstLine="600" w:firstLineChars="200"/>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二）发热门诊所有工作人员须佩戴医用防护口罩（不建议使用挂耳式医用防护口罩），每次进入发热门诊前要进行医用防护口罩密合性测试，合格后方可进入。医务人员日常接诊或接触血液、体液、分泌物或排泄物时，穿医用防护服、佩戴医用防护口罩，加戴一次性使用医用乳胶或橡胶手套；在采集患者咽拭子标本、吸痰、气管插管等可能发生气溶胶和引起分泌物喷溅操作时，穿医用防护服，戴一次性使用医用乳胶或橡胶手套、医用防护口罩、护目镜或防护面屏等，必要时可选用正压头套或全面防护型呼吸防护器。</w:t>
      </w:r>
    </w:p>
    <w:p>
      <w:pPr>
        <w:widowControl/>
        <w:shd w:val="clear" w:color="auto" w:fill="FFFFFF"/>
        <w:spacing w:line="480" w:lineRule="atLeast"/>
        <w:ind w:firstLine="600" w:firstLineChars="200"/>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（三）进出发热门诊，要正确穿脱个人防护用品。在穿脱防护服、医用防护口罩等时，应有感控人员现场或通过视频进行监督，避免交叉感染。</w:t>
      </w:r>
    </w:p>
    <w:p>
      <w:pPr>
        <w:widowControl/>
        <w:shd w:val="clear" w:color="auto" w:fill="FFFFFF"/>
        <w:spacing w:line="480" w:lineRule="atLeast"/>
        <w:ind w:firstLine="600" w:firstLineChars="200"/>
        <w:rPr>
          <w:rFonts w:ascii="宋体" w:hAnsi="宋体" w:eastAsia="宋体" w:cs="宋体"/>
          <w:color w:val="000000" w:themeColor="text1"/>
          <w:kern w:val="0"/>
          <w:sz w:val="30"/>
          <w:szCs w:val="30"/>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themeColor="text1"/>
          <w:kern w:val="0"/>
          <w:sz w:val="30"/>
          <w:szCs w:val="30"/>
          <w14:textFill>
            <w14:solidFill>
              <w14:schemeClr w14:val="tx1"/>
            </w14:solidFill>
          </w14:textFill>
        </w:rPr>
        <w:t>（四）常态化疫情防控期间，发热门诊工作人员要相对固定，定期轮值，避免不同科室之间共用工作人员。上岗前、岗位中、换岗时均要开展健康监测和核酸检测。接诊入境、国内中高风险地区以及集中隔离点发热患者等高风险人群的发热门诊，所有工作人员要严格闭环管理，工作期间安排单人单间集中居住，所有人员按照居住地与发热门诊两点一线出行，并安排交通车做好保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87A92"/>
    <w:rsid w:val="61A87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2022-01-21T09:02:00Z</dcterms:created>
  <dc:creator>Eva</dc:creator>
  <cp:lastModifiedBy>Eva</cp:lastModifiedBy>
  <dcterms:modified xsi:type="dcterms:W3CDTF">2022-01-21T09:04:38Z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1EED5B1A9971480DA497638FD3FE6166</vt:lpwstr>
  </property>
</Properties>
</file>