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600" w:lineRule="exact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附件3.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持续葡萄糖监测系统参数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1、葡萄糖传感器免指血校准；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2、数据获取方式：实时获取；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3、传感器设计：一体式；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4、传感器使用寿命：不低于14天；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5、传感器启动时间：不超过1小时；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6、具有血糖异常事件提醒功能；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7、数据量：不低于250组/天；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</w:t>
      </w:r>
      <w:r>
        <w:rPr>
          <w:rFonts w:ascii="仿宋" w:hAnsi="仿宋" w:eastAsia="仿宋"/>
          <w:sz w:val="32"/>
          <w:szCs w:val="32"/>
        </w:rPr>
        <w:t>平均绝对相对误差</w:t>
      </w:r>
      <w:r>
        <w:rPr>
          <w:rFonts w:hint="eastAsia" w:ascii="仿宋" w:hAnsi="仿宋" w:eastAsia="仿宋"/>
          <w:sz w:val="32"/>
          <w:szCs w:val="32"/>
        </w:rPr>
        <w:t>值不</w:t>
      </w:r>
      <w:r>
        <w:rPr>
          <w:rFonts w:ascii="仿宋" w:hAnsi="仿宋" w:eastAsia="仿宋"/>
          <w:sz w:val="32"/>
          <w:szCs w:val="32"/>
        </w:rPr>
        <w:t>≤9%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9、体内软针，无痛植入；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10、搭载院内血糖信息化管理系统；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11、具备患者自我管理及家人实时监护条件；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12、国家医保范围内；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53"/>
    <w:rsid w:val="00FA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2022-09-13T08:56:00Z</dcterms:created>
  <dc:creator>乖噜噜</dc:creator>
  <cp:lastModifiedBy>乖噜噜</cp:lastModifiedBy>
  <dcterms:modified xsi:type="dcterms:W3CDTF">2022-09-13T08:58:56Z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1655EA5F97F248CB857029FD062E61B8</vt:lpwstr>
  </property>
</Properties>
</file>